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3708" w14:textId="3EE4A93E" w:rsidR="00B6301D" w:rsidRDefault="00B6301D" w:rsidP="0018788A">
      <w:pPr>
        <w:shd w:val="clear" w:color="auto" w:fill="FFFFFF" w:themeFill="background1"/>
      </w:pPr>
    </w:p>
    <w:p w14:paraId="13F721A5" w14:textId="77777777" w:rsidR="0018788A" w:rsidRDefault="0018788A" w:rsidP="0018788A">
      <w:pPr>
        <w:shd w:val="clear" w:color="auto" w:fill="FFFFFF" w:themeFill="background1"/>
      </w:pPr>
    </w:p>
    <w:p w14:paraId="34E2F609" w14:textId="6D080DA4" w:rsidR="001B16AE" w:rsidRPr="001B16AE" w:rsidRDefault="001B16AE" w:rsidP="0018788A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Segoe UI" w:hAnsi="Segoe UI" w:cs="Segoe UI"/>
          <w:b/>
          <w:bCs/>
          <w:color w:val="374151"/>
        </w:rPr>
      </w:pPr>
      <w:r w:rsidRPr="001B16AE">
        <w:rPr>
          <w:rFonts w:ascii="Segoe UI" w:hAnsi="Segoe UI" w:cs="Segoe UI"/>
          <w:b/>
          <w:bCs/>
          <w:color w:val="374151"/>
        </w:rPr>
        <w:t>Expressions of Interest for Speakers and Workshop Presenters</w:t>
      </w:r>
    </w:p>
    <w:p w14:paraId="430ECA22" w14:textId="7D4AAD30" w:rsidR="0018788A" w:rsidRDefault="00CC0BE3" w:rsidP="0018788A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Healing Through our Community Connections conference </w:t>
      </w:r>
      <w:r w:rsidR="0018788A">
        <w:rPr>
          <w:rFonts w:ascii="Segoe UI" w:hAnsi="Segoe UI" w:cs="Segoe UI"/>
          <w:color w:val="374151"/>
        </w:rPr>
        <w:t>will focus on the healing power of community connections within Aboriginal families and communities. The emphasis on sharing success stories and building upon strengths is particularly powerful, as it fosters a positive and empowering environment.</w:t>
      </w:r>
    </w:p>
    <w:p w14:paraId="60DC7957" w14:textId="546DC62B" w:rsidR="002D3A07" w:rsidRDefault="002D3A07" w:rsidP="0018788A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We are seeking expressions of interest from Speakers and Workshop presenters who can </w:t>
      </w:r>
      <w:r w:rsidR="001B16AE">
        <w:rPr>
          <w:rFonts w:ascii="Segoe UI" w:hAnsi="Segoe UI" w:cs="Segoe UI"/>
          <w:color w:val="374151"/>
        </w:rPr>
        <w:t xml:space="preserve">share </w:t>
      </w:r>
      <w:r>
        <w:rPr>
          <w:rFonts w:ascii="Segoe UI" w:hAnsi="Segoe UI" w:cs="Segoe UI"/>
          <w:color w:val="374151"/>
        </w:rPr>
        <w:t>their experiences in providing hands on services and programs for our Aboriginal families and communities.</w:t>
      </w:r>
    </w:p>
    <w:p w14:paraId="160D74F1" w14:textId="7A5ED011" w:rsidR="00123064" w:rsidRDefault="00123064" w:rsidP="0018788A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The service and program area’s we will focus on this year are as </w:t>
      </w:r>
      <w:proofErr w:type="gramStart"/>
      <w:r>
        <w:rPr>
          <w:rFonts w:ascii="Segoe UI" w:hAnsi="Segoe UI" w:cs="Segoe UI"/>
          <w:color w:val="374151"/>
        </w:rPr>
        <w:t>follows;</w:t>
      </w:r>
      <w:proofErr w:type="gramEnd"/>
    </w:p>
    <w:p w14:paraId="03F1D6C0" w14:textId="5D116D6C" w:rsidR="00123064" w:rsidRDefault="001B16AE" w:rsidP="00123064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Social &amp; Emotional </w:t>
      </w:r>
      <w:r w:rsidR="00123064">
        <w:rPr>
          <w:rFonts w:ascii="Segoe UI" w:hAnsi="Segoe UI" w:cs="Segoe UI"/>
          <w:color w:val="374151"/>
        </w:rPr>
        <w:t>Wellbeing programs</w:t>
      </w:r>
    </w:p>
    <w:p w14:paraId="521F090B" w14:textId="2B199A3D" w:rsidR="00123064" w:rsidRDefault="00123064" w:rsidP="00123064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Youth Justice </w:t>
      </w:r>
    </w:p>
    <w:p w14:paraId="5708FE83" w14:textId="12F9B5EF" w:rsidR="00123064" w:rsidRDefault="00123064" w:rsidP="00123064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Housing</w:t>
      </w:r>
    </w:p>
    <w:p w14:paraId="252A09D7" w14:textId="21AD087E" w:rsidR="00123064" w:rsidRDefault="00123064" w:rsidP="00123064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Disabilities</w:t>
      </w:r>
    </w:p>
    <w:p w14:paraId="63E23DD7" w14:textId="176536D7" w:rsidR="00123064" w:rsidRDefault="00123064" w:rsidP="00123064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Child protection</w:t>
      </w:r>
    </w:p>
    <w:p w14:paraId="07136626" w14:textId="5DB274C3" w:rsidR="00123064" w:rsidRDefault="001B16AE" w:rsidP="00123064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Childcare</w:t>
      </w:r>
    </w:p>
    <w:p w14:paraId="2FE91755" w14:textId="77777777" w:rsidR="00123064" w:rsidRDefault="00123064" w:rsidP="0012306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374151"/>
        </w:rPr>
      </w:pPr>
    </w:p>
    <w:p w14:paraId="3C73ADE0" w14:textId="16794D9C" w:rsidR="002D3A07" w:rsidRPr="00123064" w:rsidRDefault="002D3A07" w:rsidP="0018788A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Segoe UI" w:hAnsi="Segoe UI" w:cs="Segoe UI"/>
          <w:b/>
          <w:bCs/>
          <w:color w:val="374151"/>
        </w:rPr>
      </w:pPr>
      <w:r w:rsidRPr="00123064">
        <w:rPr>
          <w:rFonts w:ascii="Segoe UI" w:hAnsi="Segoe UI" w:cs="Segoe UI"/>
          <w:b/>
          <w:bCs/>
          <w:color w:val="374151"/>
        </w:rPr>
        <w:t>GUEST SPEAKERS</w:t>
      </w:r>
    </w:p>
    <w:p w14:paraId="2EC76A27" w14:textId="40EC2714" w:rsidR="00123064" w:rsidRDefault="00123064" w:rsidP="002D3A07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Duration of speakers – 30 mins</w:t>
      </w:r>
    </w:p>
    <w:p w14:paraId="7B9614E5" w14:textId="1BAF4A70" w:rsidR="002D3A07" w:rsidRDefault="002D3A07" w:rsidP="002D3A07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Speakers will talk about the challenges faced in delivering their program or services and the innovative solutions which </w:t>
      </w:r>
      <w:r w:rsidR="00123064">
        <w:rPr>
          <w:rFonts w:ascii="Segoe UI" w:hAnsi="Segoe UI" w:cs="Segoe UI"/>
          <w:color w:val="374151"/>
        </w:rPr>
        <w:t xml:space="preserve">led to </w:t>
      </w:r>
      <w:r>
        <w:rPr>
          <w:rFonts w:ascii="Segoe UI" w:hAnsi="Segoe UI" w:cs="Segoe UI"/>
          <w:color w:val="374151"/>
        </w:rPr>
        <w:t>successful outcome</w:t>
      </w:r>
      <w:r w:rsidR="00123064">
        <w:rPr>
          <w:rFonts w:ascii="Segoe UI" w:hAnsi="Segoe UI" w:cs="Segoe UI"/>
          <w:color w:val="374151"/>
        </w:rPr>
        <w:t>s</w:t>
      </w:r>
      <w:r>
        <w:rPr>
          <w:rFonts w:ascii="Segoe UI" w:hAnsi="Segoe UI" w:cs="Segoe UI"/>
          <w:color w:val="374151"/>
        </w:rPr>
        <w:t xml:space="preserve"> for Aboriginal families or communities.</w:t>
      </w:r>
    </w:p>
    <w:p w14:paraId="17025032" w14:textId="59CA6713" w:rsidR="00123064" w:rsidRDefault="00123064" w:rsidP="002D3A07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Speakers will be required to present their story in the following </w:t>
      </w:r>
      <w:proofErr w:type="gramStart"/>
      <w:r>
        <w:rPr>
          <w:rFonts w:ascii="Segoe UI" w:hAnsi="Segoe UI" w:cs="Segoe UI"/>
          <w:color w:val="374151"/>
        </w:rPr>
        <w:t>format;</w:t>
      </w:r>
      <w:proofErr w:type="gramEnd"/>
    </w:p>
    <w:p w14:paraId="0DCE3636" w14:textId="38F565EC" w:rsidR="00123064" w:rsidRDefault="00123064" w:rsidP="00586AB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5 mins</w:t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  <w:t>Brief overview of their service</w:t>
      </w:r>
    </w:p>
    <w:p w14:paraId="63A39A59" w14:textId="7259FF77" w:rsidR="00123064" w:rsidRDefault="00123064" w:rsidP="00586AB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10 mins</w:t>
      </w:r>
      <w:r>
        <w:rPr>
          <w:rFonts w:ascii="Segoe UI" w:hAnsi="Segoe UI" w:cs="Segoe UI"/>
          <w:color w:val="374151"/>
        </w:rPr>
        <w:tab/>
        <w:t xml:space="preserve">Challenges faced in delivering their service or </w:t>
      </w:r>
      <w:proofErr w:type="gramStart"/>
      <w:r>
        <w:rPr>
          <w:rFonts w:ascii="Segoe UI" w:hAnsi="Segoe UI" w:cs="Segoe UI"/>
          <w:color w:val="374151"/>
        </w:rPr>
        <w:t>program</w:t>
      </w:r>
      <w:proofErr w:type="gramEnd"/>
    </w:p>
    <w:p w14:paraId="02683CD5" w14:textId="1311E42C" w:rsidR="00123064" w:rsidRDefault="00123064" w:rsidP="00586AB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10 mins</w:t>
      </w:r>
      <w:r>
        <w:rPr>
          <w:rFonts w:ascii="Segoe UI" w:hAnsi="Segoe UI" w:cs="Segoe UI"/>
          <w:color w:val="374151"/>
        </w:rPr>
        <w:tab/>
        <w:t xml:space="preserve">How the challenges were </w:t>
      </w:r>
      <w:proofErr w:type="gramStart"/>
      <w:r>
        <w:rPr>
          <w:rFonts w:ascii="Segoe UI" w:hAnsi="Segoe UI" w:cs="Segoe UI"/>
          <w:color w:val="374151"/>
        </w:rPr>
        <w:t>overcome</w:t>
      </w:r>
      <w:proofErr w:type="gramEnd"/>
      <w:r>
        <w:rPr>
          <w:rFonts w:ascii="Segoe UI" w:hAnsi="Segoe UI" w:cs="Segoe UI"/>
          <w:color w:val="374151"/>
        </w:rPr>
        <w:t xml:space="preserve"> and success was achieved</w:t>
      </w:r>
    </w:p>
    <w:p w14:paraId="1B8E21EB" w14:textId="030A6A63" w:rsidR="00123064" w:rsidRDefault="00123064" w:rsidP="00586AB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5 mins</w:t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  <w:t>Audience questions</w:t>
      </w:r>
    </w:p>
    <w:p w14:paraId="01E8F2CA" w14:textId="0F05207C" w:rsidR="00586AB1" w:rsidRDefault="00586AB1" w:rsidP="00586AB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374151"/>
        </w:rPr>
      </w:pPr>
    </w:p>
    <w:p w14:paraId="2BC92CF6" w14:textId="77777777" w:rsidR="00123064" w:rsidRDefault="00123064" w:rsidP="00123064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Expressions of Interest for our guest speaker are open to </w:t>
      </w:r>
      <w:r w:rsidRPr="00123064">
        <w:rPr>
          <w:rFonts w:ascii="Segoe UI" w:hAnsi="Segoe UI" w:cs="Segoe UI"/>
          <w:color w:val="374151"/>
          <w:u w:val="single"/>
        </w:rPr>
        <w:t>only</w:t>
      </w:r>
      <w:r>
        <w:rPr>
          <w:rFonts w:ascii="Segoe UI" w:hAnsi="Segoe UI" w:cs="Segoe UI"/>
          <w:color w:val="374151"/>
        </w:rPr>
        <w:t xml:space="preserve"> Aboriginal presenters, however, can be co-presented with a non-Aboriginal presenter.</w:t>
      </w:r>
    </w:p>
    <w:p w14:paraId="3D18F75E" w14:textId="2FA75FCE" w:rsidR="002D3A07" w:rsidRPr="00123064" w:rsidRDefault="002D3A07" w:rsidP="0018788A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Segoe UI" w:hAnsi="Segoe UI" w:cs="Segoe UI"/>
          <w:b/>
          <w:bCs/>
          <w:color w:val="374151"/>
        </w:rPr>
      </w:pPr>
      <w:r w:rsidRPr="00123064">
        <w:rPr>
          <w:rFonts w:ascii="Segoe UI" w:hAnsi="Segoe UI" w:cs="Segoe UI"/>
          <w:b/>
          <w:bCs/>
          <w:color w:val="374151"/>
        </w:rPr>
        <w:t>WORKSHOPS</w:t>
      </w:r>
    </w:p>
    <w:p w14:paraId="30108640" w14:textId="07532496" w:rsidR="00123064" w:rsidRDefault="00123064" w:rsidP="00123064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Segoe UI" w:hAnsi="Segoe UI" w:cs="Segoe UI"/>
          <w:color w:val="374151"/>
          <w:shd w:val="clear" w:color="auto" w:fill="FFFFFF" w:themeFill="background1"/>
        </w:rPr>
      </w:pPr>
      <w:r>
        <w:rPr>
          <w:rFonts w:ascii="Segoe UI" w:hAnsi="Segoe UI" w:cs="Segoe UI"/>
          <w:color w:val="374151"/>
          <w:shd w:val="clear" w:color="auto" w:fill="FFFFFF" w:themeFill="background1"/>
        </w:rPr>
        <w:t>Duration of workshops – 90 mins</w:t>
      </w:r>
    </w:p>
    <w:p w14:paraId="23B952AB" w14:textId="1E8ACAE6" w:rsidR="00123064" w:rsidRDefault="00123064" w:rsidP="00123064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shd w:val="clear" w:color="auto" w:fill="FFFFFF" w:themeFill="background1"/>
        </w:rPr>
        <w:lastRenderedPageBreak/>
        <w:t xml:space="preserve">Our workshops will </w:t>
      </w:r>
      <w:r w:rsidRPr="002D3A07">
        <w:rPr>
          <w:rFonts w:ascii="Segoe UI" w:hAnsi="Segoe UI" w:cs="Segoe UI"/>
          <w:color w:val="374151"/>
          <w:shd w:val="clear" w:color="auto" w:fill="FFFFFF" w:themeFill="background1"/>
        </w:rPr>
        <w:t>allow</w:t>
      </w:r>
      <w:r w:rsidRPr="002D3A07">
        <w:rPr>
          <w:rFonts w:ascii="Segoe UI" w:hAnsi="Segoe UI" w:cs="Segoe UI"/>
          <w:color w:val="374151"/>
          <w:shd w:val="clear" w:color="auto" w:fill="FFFFFF" w:themeFill="background1"/>
        </w:rPr>
        <w:t xml:space="preserve"> for a diverse range of perspectives and </w:t>
      </w:r>
      <w:r w:rsidRPr="00123064">
        <w:rPr>
          <w:rFonts w:ascii="Segoe UI" w:hAnsi="Segoe UI" w:cs="Segoe UI"/>
          <w:color w:val="374151"/>
          <w:shd w:val="clear" w:color="auto" w:fill="FFFFFF" w:themeFill="background1"/>
        </w:rPr>
        <w:t>experiences</w:t>
      </w:r>
      <w:r w:rsidRPr="00123064">
        <w:rPr>
          <w:rFonts w:ascii="Segoe UI" w:hAnsi="Segoe UI" w:cs="Segoe UI"/>
          <w:color w:val="374151"/>
          <w:shd w:val="clear" w:color="auto" w:fill="FFFFFF" w:themeFill="background1"/>
        </w:rPr>
        <w:t xml:space="preserve"> and</w:t>
      </w:r>
      <w:r>
        <w:rPr>
          <w:rFonts w:ascii="Segoe UI" w:hAnsi="Segoe UI" w:cs="Segoe UI"/>
          <w:color w:val="374151"/>
        </w:rPr>
        <w:t xml:space="preserve"> to provide delegates with an experience </w:t>
      </w:r>
      <w:r w:rsidR="006A0F7E">
        <w:rPr>
          <w:rFonts w:ascii="Segoe UI" w:hAnsi="Segoe UI" w:cs="Segoe UI"/>
          <w:color w:val="374151"/>
        </w:rPr>
        <w:t>of</w:t>
      </w:r>
      <w:r>
        <w:rPr>
          <w:rFonts w:ascii="Segoe UI" w:hAnsi="Segoe UI" w:cs="Segoe UI"/>
          <w:color w:val="374151"/>
        </w:rPr>
        <w:t xml:space="preserve"> activities and engagement in smaller like-minded groups.</w:t>
      </w:r>
    </w:p>
    <w:p w14:paraId="195CDE14" w14:textId="4D96A66F" w:rsidR="001B16AE" w:rsidRPr="001B16AE" w:rsidRDefault="001B16AE" w:rsidP="001B16AE">
      <w:pPr>
        <w:pStyle w:val="NormalWeb"/>
        <w:shd w:val="clear" w:color="auto" w:fill="FFFFFF" w:themeFill="background1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The aim of our workshops is to engage participants in interactive sessions that allow for hands-on learning and practical takeaways. The goal is to translate ideas into actionable strategies which can make a difference in service and program delivery.</w:t>
      </w:r>
    </w:p>
    <w:p w14:paraId="78FA344B" w14:textId="39292B83" w:rsidR="00586AB1" w:rsidRDefault="00CC0BE3" w:rsidP="00586AB1">
      <w:pPr>
        <w:pStyle w:val="NormalWeb"/>
        <w:shd w:val="clear" w:color="auto" w:fill="FFFFFF" w:themeFill="background1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The aim of </w:t>
      </w:r>
      <w:r w:rsidR="002D3A07">
        <w:rPr>
          <w:rFonts w:ascii="Segoe UI" w:hAnsi="Segoe UI" w:cs="Segoe UI"/>
          <w:color w:val="374151"/>
        </w:rPr>
        <w:t xml:space="preserve">this year’s </w:t>
      </w:r>
      <w:r>
        <w:rPr>
          <w:rFonts w:ascii="Segoe UI" w:hAnsi="Segoe UI" w:cs="Segoe UI"/>
          <w:color w:val="374151"/>
        </w:rPr>
        <w:t xml:space="preserve">conference is </w:t>
      </w:r>
      <w:r w:rsidR="001B16AE">
        <w:rPr>
          <w:rFonts w:ascii="Segoe UI" w:hAnsi="Segoe UI" w:cs="Segoe UI"/>
          <w:color w:val="374151"/>
        </w:rPr>
        <w:t>to provide</w:t>
      </w:r>
      <w:r>
        <w:rPr>
          <w:rFonts w:ascii="Segoe UI" w:hAnsi="Segoe UI" w:cs="Segoe UI"/>
          <w:color w:val="374151"/>
        </w:rPr>
        <w:t xml:space="preserve"> participants the opportunity to engage in some of the following workshops and hear from </w:t>
      </w:r>
      <w:r w:rsidR="00586AB1">
        <w:rPr>
          <w:rFonts w:ascii="Segoe UI" w:hAnsi="Segoe UI" w:cs="Segoe UI"/>
          <w:color w:val="374151"/>
        </w:rPr>
        <w:t>presenters</w:t>
      </w:r>
      <w:r>
        <w:rPr>
          <w:rFonts w:ascii="Segoe UI" w:hAnsi="Segoe UI" w:cs="Segoe UI"/>
          <w:color w:val="374151"/>
        </w:rPr>
        <w:t xml:space="preserve"> with knowledge and hands on experience</w:t>
      </w:r>
      <w:r w:rsidR="00586AB1">
        <w:rPr>
          <w:rFonts w:ascii="Segoe UI" w:hAnsi="Segoe UI" w:cs="Segoe UI"/>
          <w:color w:val="374151"/>
        </w:rPr>
        <w:t>.</w:t>
      </w:r>
    </w:p>
    <w:p w14:paraId="7A28A507" w14:textId="1C1E28E7" w:rsidR="00586AB1" w:rsidRDefault="00586AB1" w:rsidP="00586AB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We are seeking expressions of interest in the following </w:t>
      </w:r>
      <w:proofErr w:type="gramStart"/>
      <w:r>
        <w:rPr>
          <w:rFonts w:ascii="Segoe UI" w:hAnsi="Segoe UI" w:cs="Segoe UI"/>
          <w:color w:val="374151"/>
        </w:rPr>
        <w:t>areas;</w:t>
      </w:r>
      <w:proofErr w:type="gramEnd"/>
    </w:p>
    <w:p w14:paraId="32CF4F1C" w14:textId="77777777" w:rsidR="00586AB1" w:rsidRDefault="00586AB1" w:rsidP="00586AB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374151"/>
        </w:rPr>
      </w:pPr>
    </w:p>
    <w:p w14:paraId="6A7F5FF1" w14:textId="77777777" w:rsidR="001B16AE" w:rsidRDefault="0018788A" w:rsidP="0018788A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374151"/>
        </w:rPr>
      </w:pPr>
      <w:r w:rsidRPr="00CC0BE3">
        <w:rPr>
          <w:rStyle w:val="Strong"/>
          <w:rFonts w:ascii="Segoe UI" w:hAnsi="Segoe UI" w:cs="Segoe UI"/>
          <w:color w:val="374151"/>
        </w:rPr>
        <w:t>Storytelling:</w:t>
      </w:r>
      <w:r>
        <w:rPr>
          <w:rFonts w:ascii="Segoe UI" w:hAnsi="Segoe UI" w:cs="Segoe UI"/>
          <w:color w:val="374151"/>
        </w:rPr>
        <w:t xml:space="preserve"> </w:t>
      </w:r>
    </w:p>
    <w:p w14:paraId="33A39FAE" w14:textId="3169C153" w:rsidR="00586AB1" w:rsidRDefault="00586AB1" w:rsidP="001B16AE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Deliver a workshop to teach participants how to run their own workshops in community </w:t>
      </w:r>
      <w:r w:rsidR="006A0F7E">
        <w:rPr>
          <w:rFonts w:ascii="Segoe UI" w:hAnsi="Segoe UI" w:cs="Segoe UI"/>
          <w:color w:val="374151"/>
        </w:rPr>
        <w:t>where people are encouraged</w:t>
      </w:r>
      <w:r w:rsidR="0018788A">
        <w:rPr>
          <w:rFonts w:ascii="Segoe UI" w:hAnsi="Segoe UI" w:cs="Segoe UI"/>
          <w:color w:val="374151"/>
        </w:rPr>
        <w:t xml:space="preserve"> to share their</w:t>
      </w:r>
      <w:r>
        <w:rPr>
          <w:rFonts w:ascii="Segoe UI" w:hAnsi="Segoe UI" w:cs="Segoe UI"/>
          <w:color w:val="374151"/>
        </w:rPr>
        <w:t xml:space="preserve"> stories</w:t>
      </w:r>
      <w:r w:rsidR="0018788A">
        <w:rPr>
          <w:rFonts w:ascii="Segoe UI" w:hAnsi="Segoe UI" w:cs="Segoe UI"/>
          <w:color w:val="374151"/>
        </w:rPr>
        <w:t xml:space="preserve">. </w:t>
      </w:r>
    </w:p>
    <w:p w14:paraId="4951E816" w14:textId="73E502A6" w:rsidR="0018788A" w:rsidRDefault="0018788A" w:rsidP="00586AB1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Personal narratives can be powerful tools for inspiration and connection.</w:t>
      </w:r>
    </w:p>
    <w:p w14:paraId="6A9B22C1" w14:textId="77777777" w:rsidR="00586AB1" w:rsidRDefault="00586AB1" w:rsidP="00586AB1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</w:p>
    <w:p w14:paraId="4B6BC0B4" w14:textId="77777777" w:rsidR="001B16AE" w:rsidRDefault="0018788A" w:rsidP="0018788A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374151"/>
        </w:rPr>
      </w:pPr>
      <w:r w:rsidRPr="00CC0BE3">
        <w:rPr>
          <w:rStyle w:val="Strong"/>
          <w:rFonts w:ascii="Segoe UI" w:hAnsi="Segoe UI" w:cs="Segoe UI"/>
          <w:color w:val="374151"/>
        </w:rPr>
        <w:t xml:space="preserve">Strength-based </w:t>
      </w:r>
      <w:r w:rsidR="001B16AE">
        <w:rPr>
          <w:rStyle w:val="Strong"/>
          <w:rFonts w:ascii="Segoe UI" w:hAnsi="Segoe UI" w:cs="Segoe UI"/>
          <w:color w:val="374151"/>
        </w:rPr>
        <w:t>Program Delivery</w:t>
      </w:r>
      <w:r w:rsidRPr="00CC0BE3">
        <w:rPr>
          <w:rStyle w:val="Strong"/>
          <w:rFonts w:ascii="Segoe UI" w:hAnsi="Segoe UI" w:cs="Segoe UI"/>
          <w:color w:val="374151"/>
        </w:rPr>
        <w:t>:</w:t>
      </w:r>
      <w:r>
        <w:rPr>
          <w:rFonts w:ascii="Segoe UI" w:hAnsi="Segoe UI" w:cs="Segoe UI"/>
          <w:color w:val="374151"/>
        </w:rPr>
        <w:t xml:space="preserve"> </w:t>
      </w:r>
    </w:p>
    <w:p w14:paraId="411AEA73" w14:textId="33908C86" w:rsidR="00586AB1" w:rsidRDefault="00586AB1" w:rsidP="001B16AE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Deliver a workshop which explores how </w:t>
      </w:r>
      <w:r w:rsidR="001B16AE">
        <w:rPr>
          <w:rFonts w:ascii="Segoe UI" w:hAnsi="Segoe UI" w:cs="Segoe UI"/>
          <w:color w:val="374151"/>
        </w:rPr>
        <w:t>to</w:t>
      </w:r>
      <w:r>
        <w:rPr>
          <w:rFonts w:ascii="Segoe UI" w:hAnsi="Segoe UI" w:cs="Segoe UI"/>
          <w:color w:val="374151"/>
        </w:rPr>
        <w:t xml:space="preserve"> build upon the</w:t>
      </w:r>
      <w:r w:rsidR="0018788A">
        <w:rPr>
          <w:rFonts w:ascii="Segoe UI" w:hAnsi="Segoe UI" w:cs="Segoe UI"/>
          <w:color w:val="374151"/>
        </w:rPr>
        <w:t xml:space="preserve"> </w:t>
      </w:r>
      <w:r>
        <w:rPr>
          <w:rFonts w:ascii="Segoe UI" w:hAnsi="Segoe UI" w:cs="Segoe UI"/>
          <w:color w:val="374151"/>
        </w:rPr>
        <w:t xml:space="preserve">existing </w:t>
      </w:r>
      <w:r w:rsidR="0018788A">
        <w:rPr>
          <w:rFonts w:ascii="Segoe UI" w:hAnsi="Segoe UI" w:cs="Segoe UI"/>
          <w:color w:val="374151"/>
        </w:rPr>
        <w:t xml:space="preserve">strengths within </w:t>
      </w:r>
      <w:r>
        <w:rPr>
          <w:rFonts w:ascii="Segoe UI" w:hAnsi="Segoe UI" w:cs="Segoe UI"/>
          <w:color w:val="374151"/>
        </w:rPr>
        <w:t>our</w:t>
      </w:r>
      <w:r w:rsidR="0018788A">
        <w:rPr>
          <w:rFonts w:ascii="Segoe UI" w:hAnsi="Segoe UI" w:cs="Segoe UI"/>
          <w:color w:val="374151"/>
        </w:rPr>
        <w:t xml:space="preserve"> communit</w:t>
      </w:r>
      <w:r>
        <w:rPr>
          <w:rFonts w:ascii="Segoe UI" w:hAnsi="Segoe UI" w:cs="Segoe UI"/>
          <w:color w:val="374151"/>
        </w:rPr>
        <w:t>ies</w:t>
      </w:r>
      <w:r w:rsidR="0018788A">
        <w:rPr>
          <w:rFonts w:ascii="Segoe UI" w:hAnsi="Segoe UI" w:cs="Segoe UI"/>
          <w:color w:val="374151"/>
        </w:rPr>
        <w:t xml:space="preserve">. </w:t>
      </w:r>
    </w:p>
    <w:p w14:paraId="66417A6B" w14:textId="1356DE45" w:rsidR="0018788A" w:rsidRDefault="006A0F7E" w:rsidP="00586AB1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This workshop will focus on how and why existing services and programs are not working well, and s</w:t>
      </w:r>
      <w:r w:rsidR="001B16AE">
        <w:rPr>
          <w:rFonts w:ascii="Segoe UI" w:hAnsi="Segoe UI" w:cs="Segoe UI"/>
          <w:color w:val="374151"/>
        </w:rPr>
        <w:t xml:space="preserve">hare </w:t>
      </w:r>
      <w:r>
        <w:rPr>
          <w:rFonts w:ascii="Segoe UI" w:hAnsi="Segoe UI" w:cs="Segoe UI"/>
          <w:color w:val="374151"/>
        </w:rPr>
        <w:t xml:space="preserve">evaluation tools used to target the difficulties </w:t>
      </w:r>
      <w:proofErr w:type="gramStart"/>
      <w:r>
        <w:rPr>
          <w:rFonts w:ascii="Segoe UI" w:hAnsi="Segoe UI" w:cs="Segoe UI"/>
          <w:color w:val="374151"/>
        </w:rPr>
        <w:t xml:space="preserve">in </w:t>
      </w:r>
      <w:r w:rsidR="0018788A">
        <w:rPr>
          <w:rFonts w:ascii="Segoe UI" w:hAnsi="Segoe UI" w:cs="Segoe UI"/>
          <w:color w:val="374151"/>
        </w:rPr>
        <w:t xml:space="preserve"> </w:t>
      </w:r>
      <w:r>
        <w:rPr>
          <w:rFonts w:ascii="Segoe UI" w:hAnsi="Segoe UI" w:cs="Segoe UI"/>
          <w:color w:val="374151"/>
        </w:rPr>
        <w:t>the</w:t>
      </w:r>
      <w:proofErr w:type="gramEnd"/>
      <w:r>
        <w:rPr>
          <w:rFonts w:ascii="Segoe UI" w:hAnsi="Segoe UI" w:cs="Segoe UI"/>
          <w:color w:val="374151"/>
        </w:rPr>
        <w:t xml:space="preserve"> </w:t>
      </w:r>
      <w:r w:rsidR="00586AB1">
        <w:rPr>
          <w:rFonts w:ascii="Segoe UI" w:hAnsi="Segoe UI" w:cs="Segoe UI"/>
          <w:color w:val="374151"/>
        </w:rPr>
        <w:t>deliver</w:t>
      </w:r>
      <w:r>
        <w:rPr>
          <w:rFonts w:ascii="Segoe UI" w:hAnsi="Segoe UI" w:cs="Segoe UI"/>
          <w:color w:val="374151"/>
        </w:rPr>
        <w:t>y of these</w:t>
      </w:r>
      <w:r w:rsidR="00586AB1">
        <w:rPr>
          <w:rFonts w:ascii="Segoe UI" w:hAnsi="Segoe UI" w:cs="Segoe UI"/>
          <w:color w:val="374151"/>
        </w:rPr>
        <w:t xml:space="preserve"> programs</w:t>
      </w:r>
      <w:r>
        <w:rPr>
          <w:rFonts w:ascii="Segoe UI" w:hAnsi="Segoe UI" w:cs="Segoe UI"/>
          <w:color w:val="374151"/>
        </w:rPr>
        <w:t xml:space="preserve"> and create strategies to manage these challenges.</w:t>
      </w:r>
    </w:p>
    <w:p w14:paraId="60ACE683" w14:textId="77777777" w:rsidR="00586AB1" w:rsidRDefault="00586AB1" w:rsidP="00586AB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374151"/>
        </w:rPr>
      </w:pPr>
    </w:p>
    <w:p w14:paraId="7D120DC8" w14:textId="77777777" w:rsidR="001B16AE" w:rsidRDefault="0018788A" w:rsidP="00B40475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374151"/>
        </w:rPr>
      </w:pPr>
      <w:r w:rsidRPr="001B16AE">
        <w:rPr>
          <w:rStyle w:val="Strong"/>
          <w:rFonts w:ascii="Segoe UI" w:hAnsi="Segoe UI" w:cs="Segoe UI"/>
          <w:color w:val="374151"/>
        </w:rPr>
        <w:t>Small Group Discussions:</w:t>
      </w:r>
    </w:p>
    <w:p w14:paraId="1AE65E25" w14:textId="662D909F" w:rsidR="001B16AE" w:rsidRDefault="00586AB1" w:rsidP="001B16AE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 w:rsidRPr="001B16AE">
        <w:rPr>
          <w:rFonts w:ascii="Segoe UI" w:hAnsi="Segoe UI" w:cs="Segoe UI"/>
          <w:color w:val="374151"/>
        </w:rPr>
        <w:t xml:space="preserve">Facilitate small group discussions around your </w:t>
      </w:r>
      <w:proofErr w:type="gramStart"/>
      <w:r w:rsidRPr="001B16AE">
        <w:rPr>
          <w:rFonts w:ascii="Segoe UI" w:hAnsi="Segoe UI" w:cs="Segoe UI"/>
          <w:color w:val="374151"/>
        </w:rPr>
        <w:t>particular area</w:t>
      </w:r>
      <w:proofErr w:type="gramEnd"/>
      <w:r w:rsidRPr="001B16AE">
        <w:rPr>
          <w:rFonts w:ascii="Segoe UI" w:hAnsi="Segoe UI" w:cs="Segoe UI"/>
          <w:color w:val="374151"/>
        </w:rPr>
        <w:t xml:space="preserve"> of expertise</w:t>
      </w:r>
      <w:r w:rsidR="001B16AE" w:rsidRPr="001B16AE">
        <w:rPr>
          <w:rFonts w:ascii="Segoe UI" w:hAnsi="Segoe UI" w:cs="Segoe UI"/>
          <w:color w:val="374151"/>
        </w:rPr>
        <w:t xml:space="preserve">, allowing for the group to </w:t>
      </w:r>
      <w:r w:rsidR="001B16AE">
        <w:rPr>
          <w:rFonts w:ascii="Segoe UI" w:hAnsi="Segoe UI" w:cs="Segoe UI"/>
          <w:color w:val="374151"/>
        </w:rPr>
        <w:t>f</w:t>
      </w:r>
      <w:r w:rsidR="0018788A" w:rsidRPr="001B16AE">
        <w:rPr>
          <w:rFonts w:ascii="Segoe UI" w:hAnsi="Segoe UI" w:cs="Segoe UI"/>
          <w:color w:val="374151"/>
        </w:rPr>
        <w:t>oster a sense of community and connection</w:t>
      </w:r>
      <w:r w:rsidR="001B16AE">
        <w:rPr>
          <w:rFonts w:ascii="Segoe UI" w:hAnsi="Segoe UI" w:cs="Segoe UI"/>
          <w:color w:val="374151"/>
        </w:rPr>
        <w:t>.</w:t>
      </w:r>
    </w:p>
    <w:p w14:paraId="666A87BE" w14:textId="59F60F36" w:rsidR="0018788A" w:rsidRDefault="001B16AE" w:rsidP="001B16AE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This workshop will allow for more </w:t>
      </w:r>
      <w:r w:rsidR="0018788A" w:rsidRPr="001B16AE">
        <w:rPr>
          <w:rFonts w:ascii="Segoe UI" w:hAnsi="Segoe UI" w:cs="Segoe UI"/>
          <w:color w:val="374151"/>
        </w:rPr>
        <w:t>intimate conversations, creating a space for deeper sharing and understanding</w:t>
      </w:r>
      <w:r w:rsidR="006A0F7E">
        <w:rPr>
          <w:rFonts w:ascii="Segoe UI" w:hAnsi="Segoe UI" w:cs="Segoe UI"/>
          <w:color w:val="374151"/>
        </w:rPr>
        <w:t xml:space="preserve"> in relation to your topic of expertise</w:t>
      </w:r>
      <w:r w:rsidR="0018788A" w:rsidRPr="001B16AE">
        <w:rPr>
          <w:rFonts w:ascii="Segoe UI" w:hAnsi="Segoe UI" w:cs="Segoe UI"/>
          <w:color w:val="374151"/>
        </w:rPr>
        <w:t>.</w:t>
      </w:r>
    </w:p>
    <w:p w14:paraId="34D41CFC" w14:textId="77777777" w:rsidR="001B16AE" w:rsidRPr="001B16AE" w:rsidRDefault="001B16AE" w:rsidP="001B16AE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</w:p>
    <w:p w14:paraId="147EB553" w14:textId="77777777" w:rsidR="001B16AE" w:rsidRDefault="001B16AE" w:rsidP="0018788A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</w:rPr>
        <w:t>Developing Programs from the Ground Up</w:t>
      </w:r>
      <w:r w:rsidR="0018788A" w:rsidRPr="00CC0BE3">
        <w:rPr>
          <w:rStyle w:val="Strong"/>
          <w:rFonts w:ascii="Segoe UI" w:hAnsi="Segoe UI" w:cs="Segoe UI"/>
          <w:color w:val="374151"/>
        </w:rPr>
        <w:t>:</w:t>
      </w:r>
      <w:r w:rsidR="0018788A">
        <w:rPr>
          <w:rFonts w:ascii="Segoe UI" w:hAnsi="Segoe UI" w:cs="Segoe UI"/>
          <w:color w:val="374151"/>
        </w:rPr>
        <w:t xml:space="preserve"> </w:t>
      </w:r>
      <w:r>
        <w:rPr>
          <w:rFonts w:ascii="Segoe UI" w:hAnsi="Segoe UI" w:cs="Segoe UI"/>
          <w:color w:val="374151"/>
        </w:rPr>
        <w:t xml:space="preserve"> </w:t>
      </w:r>
    </w:p>
    <w:p w14:paraId="1FE66AE7" w14:textId="2FCE342B" w:rsidR="0018788A" w:rsidRDefault="001B16AE" w:rsidP="001B16AE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Deliver a workshop which shares the knowledge you have gained from creating services or programs from the beginning.  </w:t>
      </w:r>
    </w:p>
    <w:p w14:paraId="5E62A0FD" w14:textId="2CF564FA" w:rsidR="001B16AE" w:rsidRDefault="001B16AE" w:rsidP="001B16AE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This workshop will assist participants to strategically evaluate the need, create the program and plan a strategy for delivery.</w:t>
      </w:r>
    </w:p>
    <w:p w14:paraId="5AA77100" w14:textId="77777777" w:rsidR="0018788A" w:rsidRDefault="0018788A" w:rsidP="0018788A">
      <w:pPr>
        <w:shd w:val="clear" w:color="auto" w:fill="FFFFFF" w:themeFill="background1"/>
      </w:pPr>
    </w:p>
    <w:p w14:paraId="779D63D4" w14:textId="77777777" w:rsidR="00123064" w:rsidRDefault="00123064" w:rsidP="00123064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Expressions of Interest for our workshops are open to both Aboriginal and non-Aboriginal presenters.</w:t>
      </w:r>
    </w:p>
    <w:p w14:paraId="5592B101" w14:textId="77777777" w:rsidR="00123064" w:rsidRDefault="00123064" w:rsidP="0018788A">
      <w:pPr>
        <w:shd w:val="clear" w:color="auto" w:fill="FFFFFF" w:themeFill="background1"/>
      </w:pPr>
    </w:p>
    <w:sectPr w:rsidR="00123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0559"/>
    <w:multiLevelType w:val="multilevel"/>
    <w:tmpl w:val="CDF8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36E10"/>
    <w:multiLevelType w:val="hybridMultilevel"/>
    <w:tmpl w:val="324629B4"/>
    <w:lvl w:ilvl="0" w:tplc="7C0EAC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7070">
    <w:abstractNumId w:val="0"/>
  </w:num>
  <w:num w:numId="2" w16cid:durableId="1949071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8A"/>
    <w:rsid w:val="00123064"/>
    <w:rsid w:val="0018788A"/>
    <w:rsid w:val="001B16AE"/>
    <w:rsid w:val="00216CF5"/>
    <w:rsid w:val="002D3A07"/>
    <w:rsid w:val="00586AB1"/>
    <w:rsid w:val="006A0F7E"/>
    <w:rsid w:val="00B6301D"/>
    <w:rsid w:val="00CC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180D"/>
  <w15:chartTrackingRefBased/>
  <w15:docId w15:val="{56B258CA-81D8-47EE-83CA-BE3E47C1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18788A"/>
    <w:rPr>
      <w:b/>
      <w:bCs/>
    </w:rPr>
  </w:style>
  <w:style w:type="paragraph" w:styleId="ListParagraph">
    <w:name w:val="List Paragraph"/>
    <w:basedOn w:val="Normal"/>
    <w:uiPriority w:val="34"/>
    <w:qFormat/>
    <w:rsid w:val="0058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brown</dc:creator>
  <cp:keywords/>
  <dc:description/>
  <cp:lastModifiedBy>mel brown</cp:lastModifiedBy>
  <cp:revision>2</cp:revision>
  <dcterms:created xsi:type="dcterms:W3CDTF">2023-11-06T21:13:00Z</dcterms:created>
  <dcterms:modified xsi:type="dcterms:W3CDTF">2023-11-06T21:13:00Z</dcterms:modified>
</cp:coreProperties>
</file>